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b/>
          <w:bCs/>
          <w:color w:val="000000"/>
          <w:sz w:val="24"/>
          <w:szCs w:val="24"/>
          <w:lang w:eastAsia="ru-RU"/>
        </w:rPr>
        <w:t>РОССИЙСКАЯ ФЕДЕРАЦИЯ</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b/>
          <w:bCs/>
          <w:color w:val="000000"/>
          <w:sz w:val="24"/>
          <w:szCs w:val="24"/>
          <w:lang w:eastAsia="ru-RU"/>
        </w:rPr>
        <w:t>ЗАКОН</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b/>
          <w:bCs/>
          <w:color w:val="000000"/>
          <w:sz w:val="24"/>
          <w:szCs w:val="24"/>
          <w:lang w:eastAsia="ru-RU"/>
        </w:rPr>
        <w:t>ХАНТЫ-МАНСИЙСКОГО АВТОНОМНОГО ОКРУГА - ЮГРЫ</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b/>
          <w:bCs/>
          <w:color w:val="000000"/>
          <w:sz w:val="24"/>
          <w:szCs w:val="24"/>
          <w:lang w:eastAsia="ru-RU"/>
        </w:rPr>
        <w:t>О ГОСУДАРСТВЕННЫХ ДОЛЖНОСТЯХ</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b/>
          <w:bCs/>
          <w:color w:val="000000"/>
          <w:sz w:val="24"/>
          <w:szCs w:val="24"/>
          <w:lang w:eastAsia="ru-RU"/>
        </w:rPr>
        <w:t>ХАНТЫ-МАНСИЙСКОГО АВТОНОМНОГО ОКРУГА - ЮГРЫ</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Принят Думой Ханты-Мансийского</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автономного округа - Югры 30 сентября 2005 года</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Законов ХМАО - Югры</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19.12.2005 № 136-оз, от 27.03.2007 № 22-оз,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18.07.2007 № 86-оз, от 21.07.2008 № 55-оз,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30.09.2008 № 89-оз, от 30.03.2009 № 19-оз,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09.06.2009 № 84-оз, от 17.12.2009 № 230-оз,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01.03.2010 № 52-оз, от 01.03.2010 № 55-оз,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02.04.2010 № 61-оз, от 22.02.2011 № 11-оз,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03.05.2011 № 46-оз, от 07.07.2011 № 72-оз,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25.05.2012 № 60-оз, от 28.09.2012 № 110-оз,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23.02.2013 № 2-оз, от 23.02.2013 № 12-оз,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25.03.2013 № 21-оз, от 05.04.2013 № 37-оз,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30.05.2013 № 51-оз, от 11.12.2013 № 125-оз,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27.06.2014 № 54-оз, от 16.04.2015 № 38-оз,</w:t>
      </w:r>
    </w:p>
    <w:p w:rsidR="00532D5C" w:rsidRPr="00532D5C" w:rsidRDefault="00532D5C" w:rsidP="00532D5C">
      <w:pPr>
        <w:shd w:val="clear" w:color="auto" w:fill="FFFFFF"/>
        <w:spacing w:after="0" w:line="285" w:lineRule="atLeast"/>
        <w:jc w:val="center"/>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от 25.06.2015 № 56-оз)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Настоящим Законом в соответствии с федеральным законодательством устанавливаются перечень государственных должностей Ханты-Мансийского автономного округа - Югры (далее также - автономный округ), отдельные гарантии лицам, замещающим государственные должности автономного округа, и обязанности указанных лиц, при осуществлении ими своих полномочий.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Законов ХМАО - Югры от 21.07.2008 № 55-оз, от 30.03.2009 № 19-оз, от 02.04.2010 № 61-оз, от 23.02.2013 № 2-оз)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0" w:name="P32"/>
      <w:bookmarkEnd w:id="0"/>
      <w:r w:rsidRPr="00532D5C">
        <w:rPr>
          <w:rFonts w:ascii="Times New Roman" w:eastAsia="Times New Roman" w:hAnsi="Times New Roman" w:cs="Times New Roman"/>
          <w:color w:val="000000"/>
          <w:sz w:val="24"/>
          <w:szCs w:val="24"/>
          <w:lang w:eastAsia="ru-RU"/>
        </w:rPr>
        <w:t>Статья 1. Государственные должности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02.04.2010 № 61-оз)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Государственными должностями Ханты-Мансийского автономного округа - Югры (далее также - государственные должности) являются следующие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27.06.2014 № 54-оз)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 w:name="P37"/>
      <w:bookmarkEnd w:id="1"/>
      <w:r w:rsidRPr="00532D5C">
        <w:rPr>
          <w:rFonts w:ascii="Times New Roman" w:eastAsia="Times New Roman" w:hAnsi="Times New Roman" w:cs="Times New Roman"/>
          <w:color w:val="000000"/>
          <w:sz w:val="24"/>
          <w:szCs w:val="24"/>
          <w:lang w:eastAsia="ru-RU"/>
        </w:rPr>
        <w:t>1) первый заместитель Губернатора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заместитель Губернатора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руководитель Аппарата Губернатора - заместитель Губернатора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директор департамента - заместитель Губернатора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2" w:name="P41"/>
      <w:bookmarkEnd w:id="2"/>
      <w:r w:rsidRPr="00532D5C">
        <w:rPr>
          <w:rFonts w:ascii="Times New Roman" w:eastAsia="Times New Roman" w:hAnsi="Times New Roman" w:cs="Times New Roman"/>
          <w:color w:val="000000"/>
          <w:sz w:val="24"/>
          <w:szCs w:val="24"/>
          <w:lang w:eastAsia="ru-RU"/>
        </w:rPr>
        <w:t>5) руководитель представительства - заместитель Губернатора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3" w:name="P42"/>
      <w:bookmarkEnd w:id="3"/>
      <w:r w:rsidRPr="00532D5C">
        <w:rPr>
          <w:rFonts w:ascii="Times New Roman" w:eastAsia="Times New Roman" w:hAnsi="Times New Roman" w:cs="Times New Roman"/>
          <w:color w:val="000000"/>
          <w:sz w:val="24"/>
          <w:szCs w:val="24"/>
          <w:lang w:eastAsia="ru-RU"/>
        </w:rPr>
        <w:t>6) Председатель Думы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7) первый заместитель Председателя Думы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8) заместитель Председателя Думы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lastRenderedPageBreak/>
        <w:t>9) заместитель Председателя Думы Ханты-Мансийского автономного округа - Югры - председатель Ассамблеи представителей коренных малочисленных народов Севера;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10) председатель комитета Думы Ханты-Мансийского автономного округа - Югры, работающий на постоянной основе;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03.05.2011 № 46-оз)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4" w:name="P48"/>
      <w:bookmarkEnd w:id="4"/>
      <w:r w:rsidRPr="00532D5C">
        <w:rPr>
          <w:rFonts w:ascii="Times New Roman" w:eastAsia="Times New Roman" w:hAnsi="Times New Roman" w:cs="Times New Roman"/>
          <w:color w:val="000000"/>
          <w:sz w:val="24"/>
          <w:szCs w:val="24"/>
          <w:lang w:eastAsia="ru-RU"/>
        </w:rPr>
        <w:t>11) заместитель председателя комитета Думы Ханты-Мансийского автономного округа - Югры, работающий на постоянной основе;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03.05.2011 № 46-оз)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5" w:name="P50"/>
      <w:bookmarkEnd w:id="5"/>
      <w:r w:rsidRPr="00532D5C">
        <w:rPr>
          <w:rFonts w:ascii="Times New Roman" w:eastAsia="Times New Roman" w:hAnsi="Times New Roman" w:cs="Times New Roman"/>
          <w:color w:val="000000"/>
          <w:sz w:val="24"/>
          <w:szCs w:val="24"/>
          <w:lang w:eastAsia="ru-RU"/>
        </w:rPr>
        <w:t>12) депутат Думы Ханты-Мансийского автономного округа - Югры, работающий на постоянной основе;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6" w:name="P51"/>
      <w:bookmarkEnd w:id="6"/>
      <w:r w:rsidRPr="00532D5C">
        <w:rPr>
          <w:rFonts w:ascii="Times New Roman" w:eastAsia="Times New Roman" w:hAnsi="Times New Roman" w:cs="Times New Roman"/>
          <w:color w:val="000000"/>
          <w:sz w:val="24"/>
          <w:szCs w:val="24"/>
          <w:lang w:eastAsia="ru-RU"/>
        </w:rPr>
        <w:t>13) председатель Уставного Суда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14) заместитель председателя Уставного Суда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15) судья Уставного Суда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7" w:name="P54"/>
      <w:bookmarkEnd w:id="7"/>
      <w:r w:rsidRPr="00532D5C">
        <w:rPr>
          <w:rFonts w:ascii="Times New Roman" w:eastAsia="Times New Roman" w:hAnsi="Times New Roman" w:cs="Times New Roman"/>
          <w:color w:val="000000"/>
          <w:sz w:val="24"/>
          <w:szCs w:val="24"/>
          <w:lang w:eastAsia="ru-RU"/>
        </w:rPr>
        <w:t>16) председатель Избирательной комиссии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17) заместитель председателя Избирательной комиссии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8" w:name="P56"/>
      <w:bookmarkEnd w:id="8"/>
      <w:r w:rsidRPr="00532D5C">
        <w:rPr>
          <w:rFonts w:ascii="Times New Roman" w:eastAsia="Times New Roman" w:hAnsi="Times New Roman" w:cs="Times New Roman"/>
          <w:color w:val="000000"/>
          <w:sz w:val="24"/>
          <w:szCs w:val="24"/>
          <w:lang w:eastAsia="ru-RU"/>
        </w:rPr>
        <w:t>18) секретарь Избирательной комиссии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9" w:name="P57"/>
      <w:bookmarkEnd w:id="9"/>
      <w:r w:rsidRPr="00532D5C">
        <w:rPr>
          <w:rFonts w:ascii="Times New Roman" w:eastAsia="Times New Roman" w:hAnsi="Times New Roman" w:cs="Times New Roman"/>
          <w:color w:val="000000"/>
          <w:sz w:val="24"/>
          <w:szCs w:val="24"/>
          <w:lang w:eastAsia="ru-RU"/>
        </w:rPr>
        <w:t>19) член Избирательной комиссии Ханты-Мансийского автономного округа - Югры с правом решающего голоса, работающий на постоянной основе;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0" w:name="P58"/>
      <w:bookmarkEnd w:id="10"/>
      <w:r w:rsidRPr="00532D5C">
        <w:rPr>
          <w:rFonts w:ascii="Times New Roman" w:eastAsia="Times New Roman" w:hAnsi="Times New Roman" w:cs="Times New Roman"/>
          <w:color w:val="000000"/>
          <w:sz w:val="24"/>
          <w:szCs w:val="24"/>
          <w:lang w:eastAsia="ru-RU"/>
        </w:rPr>
        <w:t>20) председатель Счетной палаты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21) заместитель председателя Счетной палаты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1" w:name="P60"/>
      <w:bookmarkEnd w:id="11"/>
      <w:r w:rsidRPr="00532D5C">
        <w:rPr>
          <w:rFonts w:ascii="Times New Roman" w:eastAsia="Times New Roman" w:hAnsi="Times New Roman" w:cs="Times New Roman"/>
          <w:color w:val="000000"/>
          <w:sz w:val="24"/>
          <w:szCs w:val="24"/>
          <w:lang w:eastAsia="ru-RU"/>
        </w:rPr>
        <w:t>22) аудитор Счетной палаты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2" w:name="P61"/>
      <w:bookmarkEnd w:id="12"/>
      <w:r w:rsidRPr="00532D5C">
        <w:rPr>
          <w:rFonts w:ascii="Times New Roman" w:eastAsia="Times New Roman" w:hAnsi="Times New Roman" w:cs="Times New Roman"/>
          <w:color w:val="000000"/>
          <w:sz w:val="24"/>
          <w:szCs w:val="24"/>
          <w:lang w:eastAsia="ru-RU"/>
        </w:rPr>
        <w:t>23) Уполномоченный по правам человека в Ханты-Мансийском автономном округе - Югре;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23.02.2013 № 2-оз)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24) Уполномоченный по правам ребенка в Ханты-Мансийском автономном округе - Югре;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3" w:name="P64"/>
      <w:bookmarkEnd w:id="13"/>
      <w:r w:rsidRPr="00532D5C">
        <w:rPr>
          <w:rFonts w:ascii="Times New Roman" w:eastAsia="Times New Roman" w:hAnsi="Times New Roman" w:cs="Times New Roman"/>
          <w:color w:val="000000"/>
          <w:sz w:val="24"/>
          <w:szCs w:val="24"/>
          <w:lang w:eastAsia="ru-RU"/>
        </w:rPr>
        <w:t>24.1) Уполномоченный по защите прав предпринимателей в Ханты-Мансийском автономном округе - Югре;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 24.1 введен Законом ХМАО - Югры от 05.04.2013 № 37-оз)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4" w:name="P66"/>
      <w:bookmarkEnd w:id="14"/>
      <w:r w:rsidRPr="00532D5C">
        <w:rPr>
          <w:rFonts w:ascii="Times New Roman" w:eastAsia="Times New Roman" w:hAnsi="Times New Roman" w:cs="Times New Roman"/>
          <w:color w:val="000000"/>
          <w:sz w:val="24"/>
          <w:szCs w:val="24"/>
          <w:lang w:eastAsia="ru-RU"/>
        </w:rPr>
        <w:t>25) мировой судья.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Статья 2. Осуществление лицами, замещающими государственные должности, своих полномочий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Лица, замещающие государственные должности, осуществляют свои полномочия в соответствии с Конституцией Российской Федерации, законами и иными нормативными правовыми актами Российской Федерации, Уставом, законами и иными нормативными правовыми актами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Основанием замещения государственных должностей является избрание (наделение полномочиями, назначение) в порядке, установленном законами Российской Федерации, Уставом и законами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Лица, замещающие государственные должности, избираются (назначаются) на срок, установленный Уставом и законами автономного округа, и осуществляют свои полномочия на постоянной основе.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Утратил силу. - Закон ХМАО - Югры от 30.03.2009 № 19-оз.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lastRenderedPageBreak/>
        <w:t>Статья 2.1. Правовое положение лиц, замещающих государственные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(введена Законом ХМАО - Югры от 28.09.2012 № 110-оз)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Правовое положение лиц, замещающих государственные должности, определяется Трудовым кодексом Российской Федерации, 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 иными нормативными правовыми актами Российской Федерации, Уставом (Основным законом) Ханты-Мансийского автономного округа - Югры, настоящим Законом и иными нормативными правовыми актами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5" w:name="P79"/>
      <w:bookmarkEnd w:id="15"/>
      <w:r w:rsidRPr="00532D5C">
        <w:rPr>
          <w:rFonts w:ascii="Times New Roman" w:eastAsia="Times New Roman" w:hAnsi="Times New Roman" w:cs="Times New Roman"/>
          <w:color w:val="000000"/>
          <w:sz w:val="24"/>
          <w:szCs w:val="24"/>
          <w:lang w:eastAsia="ru-RU"/>
        </w:rPr>
        <w:t>2. Отдельные функции работодателя осуществляют:</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Губернатор Ханты-Мансийского автономного округа - Югры - в отношении лиц, замещающих государственные должности, указанные в пунктах 1 - 5, 23 - 24.1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05.04.2013 № 37-оз)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Председатель Думы Ханты-Мансийского автономного округа - Югры - в отношении лиц, замещающих государственные должности, указанные в пунктах 6 - 12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председатель Избирательной комиссии Ханты-Мансийского автономного округа - Югры - в отношении лиц, замещающих государственные должности, указанные в пунктах 16 - 19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11.12.2013 № 125-оз)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председатель Счетной палаты Ханты-Мансийского автономного округа - Югры - в отношении лиц, замещающих государственные должности, указанные в пунктах 20 - 22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11.12.2013 № 125-оз)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Отдельные функции работодателя, указанные в пункте 2 настоящей статьи, осуществляются в соответствии с Трудовым кодексом Российской Федерации с учетом особенностей, связанных с замещением государственных должностей и установленных федеральными законами, Уставом (Основным законом) Ханты-Мансийского автономного округа - Югры, законами автономного округа и настоящим Законом.</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Статья 3. Отпуска лиц, замещающих государственные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Лицу, замещающему государственную должность, предоставляются: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ежегодный основной оплачиваемый отпуск продолжительностью 48 календарных дней;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ежегодный дополнительный оплачиваемый отпуск для лиц, работающих и проживающих в районах Крайнего Севера и приравненных к ним местностях, продолжительностью 16 календарных дней;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ежегодный дополнительный оплачиваемый отпуск за ненормированный служебный день продолжительностью 10 календарных дней.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Ежегодный оплачиваемый отпуск лицу, замещающему государственную должность, может предоставляться по частям, при этом продолжительность одной части отпуска не должна быть менее 14 календарных дней. Лицу, замещающему государственную должность, может предоставляться часть отпуска иной продолжительности.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Выплата денежного содержания за период ежегодного оплачиваемого отпуска должна производиться не менее чем за 10 календарных дней до начала указанного отпуска.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lastRenderedPageBreak/>
        <w:t>4. По семейным обстоятельствам, уважительным причинам, в иных случаях, предусмотренных законами Российской Федерации, лицу, замещающему государственную должность, может быть предоставлен отпуск без сохранения денежного содержания.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Статья 3.1. Гарантии лицам, замещающим государственные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(введена Законом ХМАО - Югры от 01.03.2010 № 55-оз)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Для обеспечения правовой и социальной защищенности лицам, замещающим государственные должности, предоставляются следующие гарантии: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ежемесячное денежное содержание в соответствии с законом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надлежащие условия работы, обеспечивающие эффективное осуществление полномочий;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ежегодный основной и дополнительные оплачиваемые отпуска в соответствии с настоящим Законом;</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выплата единовременного денежного поощрения при достижении возраста 50 лет и далее через каждые полные 5 лет в размере месячного денежного содержания, установленного по замещаемой государственной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5) выплата единовременного денежного поощрения при условии замещения государственной должности не менее срока полномочий, установленного законодательством автономного округа, далее через каждые полные 5 лет замещения государственной должности в размере месячного денежного содержания, установленного по замещаемой государственной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6) медицинское страхование лиц, замещающих государственные должности, и членов их семей, в том числе после выхода лиц, замещающих государственные должности, на пенсию, в соответствии с федеральным законодательством и законодательством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7) медицинское обслуживание лиц, замещающих государственные должности, и членов их семей в порядке, установленном федеральным законодательством и законодательством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8) льготные путевки на санаторно-курортное лечение с оплатой проезда к месту лечения и обратно, льготные путевки детям на санаторно-курортное лечение с оплатой проезда к месту лечения и обратно в порядке, установленном Губернатором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9) утратил силу. - Закон ХМАО - Югры от 23.02.2013 № 12-оз;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10) обязательное государственное социальное страхование на случай заболевания или потери трудоспособности в период осуществления полномочий в соответствии с федеральным законодательством и законодательством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11) обязательное государственное страхование на случай причинения вреда здоровью и имуществу в связи с осуществлением полномочий по государственным должностям в соответствии с федеральным законодательством и законодательством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12) возмещение расходов, связанных со служебными командировками, в соответствии с федеральным законодательством и законодательством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13) возмещение расходов, связанных с переездом лиц, замещающих государственные должности, и членов их семей из другой местности, в порядке, установленном федеральным законодательством и законодательством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14) пенсионное обеспечение в порядке и на условиях, установленных федеральным законодательством и настоящим Законом;</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15) единовременное денежное поощрение в связи с выходом на пенсию с государственной должности в размере, установленном пунктом 10 статьи 4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lastRenderedPageBreak/>
        <w:t>16) иные гарантии, установленные федеральным законодательством и законодательством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2 - 3. Утратили силу. - Закон ХМАО - Югры от 22.02.2011 № 11-оз.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Лицам, замещавшим государственные должности, предоставляются также иные гарантии, установленные федеральными законами и законами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Статья 4. Пенсионное обеспечение лиц, замещавших государственные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01.03.2010 № 55-оз)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6" w:name="P125"/>
      <w:bookmarkEnd w:id="16"/>
      <w:r w:rsidRPr="00532D5C">
        <w:rPr>
          <w:rFonts w:ascii="Times New Roman" w:eastAsia="Times New Roman" w:hAnsi="Times New Roman" w:cs="Times New Roman"/>
          <w:color w:val="000000"/>
          <w:sz w:val="24"/>
          <w:szCs w:val="24"/>
          <w:lang w:eastAsia="ru-RU"/>
        </w:rPr>
        <w:t>1. При выходе на пенсию лица, замещавшие государственные должности не менее срока, предусмотренного законодательством автономного округа для замещения этих должностей, имеют право на пенсию за выслугу лет при прекращении своих полномочий, за исключением случая прекращения полномочий досрочно в связи с вступлением в законную силу обвинительного приговора суда.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7" w:name="P126"/>
      <w:bookmarkEnd w:id="17"/>
      <w:r w:rsidRPr="00532D5C">
        <w:rPr>
          <w:rFonts w:ascii="Times New Roman" w:eastAsia="Times New Roman" w:hAnsi="Times New Roman" w:cs="Times New Roman"/>
          <w:color w:val="000000"/>
          <w:sz w:val="24"/>
          <w:szCs w:val="24"/>
          <w:lang w:eastAsia="ru-RU"/>
        </w:rPr>
        <w:t>Если в период замещения лицами государственных должностей не менее срока полномочий, предусмотренного законодательством автономного округа, изменились наименования данных должностей или лица, замещавшие государственные должности, перешли на замещение других государственных должностей и общий срок замещения данных должностей составил не менее срока полномочий, предусмотренного законодательством автономного округа, указанные лица имеют право на пенсию за выслугу лет.</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(абзац введен Законом ХМАО - Югры от 03.05.2011 № 46-оз)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8" w:name="P128"/>
      <w:bookmarkEnd w:id="18"/>
      <w:r w:rsidRPr="00532D5C">
        <w:rPr>
          <w:rFonts w:ascii="Times New Roman" w:eastAsia="Times New Roman" w:hAnsi="Times New Roman" w:cs="Times New Roman"/>
          <w:color w:val="000000"/>
          <w:sz w:val="24"/>
          <w:szCs w:val="24"/>
          <w:lang w:eastAsia="ru-RU"/>
        </w:rPr>
        <w:t>При этом общий срок замещения государственных должностей с различными сроками замещения данных должностей должен быть не менее наибольшего срока полномочий, предусмотренного законодательством автономного округа для замещаемых должностей.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(абзац введен Законом ХМАО - Югры от 03.05.2011 № 46-оз)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случае упразднения государственных должностей, указанных в статье 1 настоящего Закона, лица, ранее замещавшие данные государственные должности не менее срока полномочий, предусмотренного законодательством автономного округа, сохраняют право на назначение пенсии за выслугу лет.</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(абзац введен Законом ХМАО - Югры от 03.05.2011 № 46-оз)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Пенсия за выслугу лет является дополнительной к страховой пенсии по старости (инвалидности), назначенной в соответствии с Федеральным законом "О страховых пенсиях".</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16.04.2015 № 38-оз)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Пенсия за выслугу лет не выплачивается в период прохождения федеральной государственной службы, государственной гражданской службы субъекта Российской Федерации, в том числе автономного округа, муниципальной службы, при замещении государственной должности Российской Федерации, государственной должности субъекта Российской Федерации, в том числе автономного округа, муниципальной должности, замещаемой на постоянной основе. При последующем увольнении с государственной службы, муниципальной службы или освобождении от вышеуказанных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 xml:space="preserve">2. Лицам, замещавшим государственные должности не менее срока, предусмотренного законодательством автономного округа для замещения этих должностей, назначается пенсия за выслугу лет в размере 45 процентов среднемесячного заработка данного лица за вычетом страховой пенсии по старости (инвалидности), фиксированной выплаты к </w:t>
      </w:r>
      <w:r w:rsidRPr="00532D5C">
        <w:rPr>
          <w:rFonts w:ascii="Times New Roman" w:eastAsia="Times New Roman" w:hAnsi="Times New Roman" w:cs="Times New Roman"/>
          <w:color w:val="000000"/>
          <w:sz w:val="24"/>
          <w:szCs w:val="24"/>
          <w:lang w:eastAsia="ru-RU"/>
        </w:rPr>
        <w:lastRenderedPageBreak/>
        <w:t>страховой пенсии и повышений фиксированной выплаты к страховой пенсии, установленных в соответствии с Федеральным законом "О страховых пенсиях". Кроме того, размер пенсии увеличивается на 3 процента от среднемесячной заработной платы за каждый полный год стажа на государственной должности или должности гражданской службы (муниципальной должности или должности муниципальной службы).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При этом общая сумма пенсии за выслугу лет и страховой пенсии по старости либо общая сумма пенсии за выслугу лет и страховой пенсии по инвалидности не может превышать 75 процентов среднемесячной заработной платы лица, замещавшего государственную должность.</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При определении размера пенсии за выслугу лет в порядке, установленном настоящим пунктом,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законом "О трудовых пенсиях в Российской Федерации", размер доли страховой пенсии, установленной и исчисленной в соответствии с Федеральным законом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 2 в ред. Закона ХМАО - Югры от 16.04.2015 № 38-оз)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Размер пенсии за выслугу лет исчисляется по выбору лица, обратившегося за ее назначением, исходя из среднемесячной заработной платы лица, замещавшего государственную должность, на день прекращения полномочий в соответствии с пунктом 1 настоящей статьи либо на день возникновения основания, дающего право на страховую пенсию, предусмотренную Федеральным законом "О страховых пенсиях" (дававшего право на трудовую пенсию в соответствии с Федеральным законом "О трудовых пенсиях в Российской Федерации").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16.04.2015 № 38-оз)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Если лицо, в разные периоды своей деятельности замещавшее разные государственные должности не менее сроков полномочий, предусмотренных законодательством автономного округа для данных должностей, обратилось за назначением пенсии и выбрало расчет размера пенсии за выслугу лет исходя из существовавшей среднемесячной заработной платы на день прекращения полномочий, размер пенсии за выслугу лет исчисляется исходя из среднемесячной заработной платы по любой из замещаемых государственных должностей по выбору указанного лица.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(абзац введен Законом ХМАО - Югры от 07.07.2011 № 72-оз)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Если лицо замещало разные государственные должности менее сроков полномочий, предусмотренных законодательством автономного округа для данных должностей, но имеет право на пенсию за выслугу лет в соответствии с абзацами вторым и третьим пункта 1 настоящей статьи, размер пенсии за выслугу лет исчисляется исходя из среднемесячной заработной платы по последней замещаемой государственной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(абзац введен Законом ХМАО - Югры от 07.07.2011 № 72-оз)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Размер пенсии за выслугу лет лицу, замещавшему государственную должность, исчисляется из его среднемесячного заработка по указанной должности за последние 12 полных месяцев, предшествующих дню прекращения полномочий (увольнения) либо дню достижения им возраста, дающего право на страховую пенсию, предусмотренную Федеральным законом "О страховых пенсиях" (дававшего право на трудовую пенсию в соответствии с Федеральным законом "О трудовых пенсиях в Российской Федерации").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 4 в ред. Закона ХМАО - Югры от 16.04.2015 № 38-оз)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lastRenderedPageBreak/>
        <w:t>5. Размер среднемесячной заработной платы, из которой исчисляется размер пенсии за выслугу лет лица, замещавшего государственную должность, не может превышать 0,8 месячного денежного содержания по замещаемой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6. В целях исполнения настоящей статьи месячное денежное содержание состоит из: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ежемесячного денежного вознаграждения;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5,4 ежемесячного денежного поощрения;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ежемесячной (персональной) выплаты за сложность, напряженность и высокие достижения в работе;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ежемесячной процентной надбавки за работу в районах Крайнего Севера и приравненных к ним местностях;</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5) ежемесячной надбавки по районному коэффициенту за работу в районах Крайнего Севера и приравненных к ним местностях.</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7. Пенсия за выслугу лет устанавливается и выплачивается со дня подачи заявления, но не ранее чем со дня увольнения с государственной должности и назначения страховой пенсии по старости (инвалидности).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16.04.2015 № 38-оз)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Пенсия за выслугу лет, установленная к страховой пенсии по старости, назначается бессрочно.</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16.04.2015 № 38-оз)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16.04.2015 № 38-оз)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Лицам,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производится восстановление пенсии за выслугу лет со дня установления страховой пенсии по старости. При восстановлении выплаты пенсии за выслугу лет право на нее не пересматривается. По желанию указанных лиц пенсия за выслугу лет им может быть установлена заново в порядке, предусмотренном настоящим Законом.</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16.04.2015 № 38-оз)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Размер пенсии за выслугу лет пересчитывается в связи с изменением размера страховой пенсии по старости (инвалидности).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16.04.2015 № 38-оз)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При увеличении в централизованном порядке денежного содержания лиц, замещающих государственные должности, изменении среднемесячной заработной платы, из которой исчисляется размер пенсии за выслугу лет лицам, замещавшим государственные должности, размер пенсии за выслугу лет индексируется в порядке, установленном Правительством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8. Пенсия за выслугу лет лицу, замещавшему государственную должность, назначается и выплачивается в порядке, установленном Правительством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 xml:space="preserve">9. Лицу, замещавшему государственную должность, имеющему одновременно право на пенсию за выслугу лет в соответствии с настоящей статьей, Законом Ханты-Мансийского автономного округа - Югры "О государственной гражданской службе Ханты-Мансийского автономного округа - Югры", статьей 7 Федерального закона "О государственном обеспечении в Российской Федерации",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других субъектов </w:t>
      </w:r>
      <w:r w:rsidRPr="00532D5C">
        <w:rPr>
          <w:rFonts w:ascii="Times New Roman" w:eastAsia="Times New Roman" w:hAnsi="Times New Roman" w:cs="Times New Roman"/>
          <w:color w:val="000000"/>
          <w:sz w:val="24"/>
          <w:szCs w:val="24"/>
          <w:lang w:eastAsia="ru-RU"/>
        </w:rPr>
        <w:lastRenderedPageBreak/>
        <w:t>Российской Федерации или актами органов местного самоуправления в связи с замещением государственных должностей других субъектов Российской Федерации или муниципальных должностей либо в связи с прохождением государственной гражданской службы в других субъектах Российской Федерации или муниципальной службы, назначается пенсия за выслугу лет в соответствии с настоящей статьей при условии, если лицо, замещавшее государственную должность, не выберет одну из иных указанных выплат.</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 9 в ред. Закона ХМАО - Югры от 16.04.2015 № 38-оз)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19" w:name="P168"/>
      <w:bookmarkEnd w:id="19"/>
      <w:r w:rsidRPr="00532D5C">
        <w:rPr>
          <w:rFonts w:ascii="Times New Roman" w:eastAsia="Times New Roman" w:hAnsi="Times New Roman" w:cs="Times New Roman"/>
          <w:color w:val="000000"/>
          <w:sz w:val="24"/>
          <w:szCs w:val="24"/>
          <w:lang w:eastAsia="ru-RU"/>
        </w:rPr>
        <w:t>10. Лицу, замещавшему государственную должность, в связи с назначением пенсии за выслугу лет производится единовременная поощрительная выплата из расчета месячного денежного содержания на день прекращения полномочий данного лица (за срок полномочий, установленный законодательством автономного округа для лиц, замещавших государственные должности, - четыре размера месячного денежного содержания; за каждые полные три года свыше срока полномочий на государственной должности или должности государственной гражданской службы (на муниципальной должности или должности муниципальной службы) - один размер месячного денежного содержания, но в целом не более семи размеров месячного денежного содержания).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11. Выплата пенсии за выслугу лет, включая услуги доставки, производится за счет средств бюджета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Предельные размеры расходов, связанных с доставкой пенсии за выслугу лет, устанавливаются Правительством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Статья 5. Служебные командировки лиц, замещающих государственные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В случае служебной необходимости лица, замещающие государственные должности, могут направляться в служебные командировки.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Порядок и условия возмещения расходов лиц, замещающих государственные должности, связанных со служебными командировками, определяются в соответствии с законодательством Российской Федерации постановлением Губернатора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Статья 5.1. Утратила силу. - Закон ХМАО - Югры от 30.03.2009 № 19-оз.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Статья 5.2. Представление сведений о доходах, расходах, об имуществе и обязательствах имущественного характера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23.02.2013 № 2-оз)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(введена Законом ХМАО - Югры от 17.12.2009 № 230-оз)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20" w:name="P183"/>
      <w:bookmarkEnd w:id="20"/>
      <w:r w:rsidRPr="00532D5C">
        <w:rPr>
          <w:rFonts w:ascii="Times New Roman" w:eastAsia="Times New Roman" w:hAnsi="Times New Roman" w:cs="Times New Roman"/>
          <w:color w:val="000000"/>
          <w:sz w:val="24"/>
          <w:szCs w:val="24"/>
          <w:lang w:eastAsia="ru-RU"/>
        </w:rPr>
        <w:t>1. Лица, замещающие государственные должности, а также граждане, претендующие на замещение государственных должностей,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21" w:name="P184"/>
      <w:bookmarkEnd w:id="21"/>
      <w:r w:rsidRPr="00532D5C">
        <w:rPr>
          <w:rFonts w:ascii="Times New Roman" w:eastAsia="Times New Roman" w:hAnsi="Times New Roman" w:cs="Times New Roman"/>
          <w:color w:val="000000"/>
          <w:sz w:val="24"/>
          <w:szCs w:val="24"/>
          <w:lang w:eastAsia="ru-RU"/>
        </w:rPr>
        <w:t xml:space="preserve">Лица, замещающие государственные должности, а также граждане, претендующие на замещение государственных должностей, при представлении сведений, предусмотренных в абзаце первом настоящего пункта, указывают сведения о принадлежащем им, их супругам </w:t>
      </w:r>
      <w:r w:rsidRPr="00532D5C">
        <w:rPr>
          <w:rFonts w:ascii="Times New Roman" w:eastAsia="Times New Roman" w:hAnsi="Times New Roman" w:cs="Times New Roman"/>
          <w:color w:val="000000"/>
          <w:sz w:val="24"/>
          <w:szCs w:val="24"/>
          <w:lang w:eastAsia="ru-RU"/>
        </w:rPr>
        <w:lastRenderedPageBreak/>
        <w:t>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(абзац введен Законом ХМАО - Югры от 30.05.2013 № 51-оз)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Граждане, претендующие на замещение государственных должностей, при представлении сведений, предусмотренных в абзацах первом и втором настоящего пункта,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(абзац введен Законом ХМАО - Югры от 25.06.2015 № 56-оз)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Лица, замещающие государственные должности автономного округа, обязаны представлять сведения о своих расходах, а также о расходах своих супруги (супруга) и несовершеннолетних детей по каждой сделке в порядке, установленном федеральным законодательством и законодательством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(абзац введен Законом ХМАО - Югры от 23.02.2013 № 2-оз)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Порядок представления лицами, замещающими государственные должности, указанные в пунктах 1 - 5, 13 - 19, 23 - 24.1 статьи 1 настоящего Закона,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 гражданами, претендующими на замещение государственных должностей, указанных в пунктах 1 - 5, 13 - 19, 23 - 24.1 статьи 1 настоящего Закона,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устанавливается Губернатором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Порядок представления лицами, замещающими государственные должности, указанные в пунктах 6 - 12 статьи 1 настоящего Закона,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устанавливается Федеральными законами "Об общих принципах организации законодательных (представительных) и исполнительных органов государственной власти субъектов Российской Федерации", "О контроле за соответствием расходов лиц, замещающих государственные должности, и иных лиц их доходам" и принимаемыми в соответствии с ними законами и иными нормативными правовыми актами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Порядок представления лицами, замещающими государственные должности, указанные в пунктах 20 - 22 статьи 1 настоящего Закона,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 гражданами, претендующими на замещение государственных должностей, указанных в пунктах 20 - 22 статьи 1 настоящего Закона,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устанавливается Председателем Думы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lastRenderedPageBreak/>
        <w:t>Порядок представления лицами, замещающими государственную должность, указанную в пункте 25 статьи 1 настоящего Закона,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 гражданами, претендующими на замещение государственной должности, указанной в пункте 25 статьи 1 настоящего Закона,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устанавливается федеральными законами.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 2 в ред. Закона ХМАО - Югры от 11.12.2013 № 125-оз)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22" w:name="P196"/>
      <w:bookmarkEnd w:id="22"/>
      <w:r w:rsidRPr="00532D5C">
        <w:rPr>
          <w:rFonts w:ascii="Times New Roman" w:eastAsia="Times New Roman" w:hAnsi="Times New Roman" w:cs="Times New Roman"/>
          <w:color w:val="000000"/>
          <w:sz w:val="24"/>
          <w:szCs w:val="24"/>
          <w:lang w:eastAsia="ru-RU"/>
        </w:rPr>
        <w:t>Статья 5.3. Рассмотрение вопросов, связанных с конфликтом интересов, стороной которого является лицо, замещающее государственную должность</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(введена Законом ХМАО - Югры от 30.05.2013 № 51-оз)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Рассмотрение вопросов, связанных с конфликтом интересов, стороной которого является лицо, замещающее государственную должность, осуществляет комиссия, уполномоченная рассматривать указанные вопросы.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Порядок формирования комиссии, осуществляющей рассмотрение вопросов, связанных с конфликтом интересов, стороной которого является лицо, замещающее государственную должность, указанную в пунктах 1 - 5, 16 - 19, 23 - 24.1 статьи 1 настоящего Закона, а также ее полномочия и порядок рассмотрения данных вопросов определяются Губернатором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Порядок формирования комиссии, осуществляющей рассмотрение вопросов, связанных с конфликтом интересов, стороной которого является лицо, замещающее государственную должность, указанную в пунктах 6 - 12, 20 - 22 статьи 1 настоящего Закона, а также ее полномочия и порядок рассмотрения данных вопросов определяются Думой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Статья 5.4. Ограничения, запреты и ответственность, налагаемые на лиц, замещающих государственные должности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(введена Законом ХМАО - Югры от 27.06.2014 № 54-оз)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23" w:name="P206"/>
      <w:bookmarkEnd w:id="23"/>
      <w:r w:rsidRPr="00532D5C">
        <w:rPr>
          <w:rFonts w:ascii="Times New Roman" w:eastAsia="Times New Roman" w:hAnsi="Times New Roman" w:cs="Times New Roman"/>
          <w:color w:val="000000"/>
          <w:sz w:val="24"/>
          <w:szCs w:val="24"/>
          <w:lang w:eastAsia="ru-RU"/>
        </w:rPr>
        <w:t>1. В соответствии с Федеральным законом "О противодействии коррупции" лица, замещающие государственные должности (за исключением мировых судей), не вправе: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иные должности в органах государственной власти и органах местного самоуправления;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25.06.2015 № 56-оз)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lastRenderedPageBreak/>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6) получать гонорары за публикации и выступления в качестве лица, замещающего государственную должность;</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автономного округа и передаются по акту лицами, замещающими государственные должности, в соответствующий государственный орган. Лицо, замещавшее государственную должность,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Губернатора Ханты-Мансийского автономного округа - Югры;</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25.06.2015 № 56-оз)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органов государственной власти Ханты-Мансийского автономного округа - Югры с государственными или муниципальными органами иностранных государств, международными или иностранными организациями;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 ред. Закона ХМАО - Югры от 25.06.2015 № 56-оз)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24" w:name="P221"/>
      <w:bookmarkEnd w:id="24"/>
      <w:r w:rsidRPr="00532D5C">
        <w:rPr>
          <w:rFonts w:ascii="Times New Roman" w:eastAsia="Times New Roman" w:hAnsi="Times New Roman" w:cs="Times New Roman"/>
          <w:color w:val="000000"/>
          <w:sz w:val="24"/>
          <w:szCs w:val="24"/>
          <w:lang w:eastAsia="ru-RU"/>
        </w:rPr>
        <w:lastRenderedPageBreak/>
        <w:t>2. В соответствии с Федеральным законом "О противодействии коррупции" лицам, замещающим государственные должности,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Лица, замещающие государственные должности, нарушившие ограничения и запреты, установленные пунктами 1 и 2 настоящей статьи, несут ответственность, предусмотренную федеральными законами и иными нормативными правовыми актами Российской Федерации.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Статья 5.5. Увольнение (освобождение от должности) лиц, замещающих государственные должности, в связи с утратой доверия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(введена Законом ХМАО - Югры от 27.06.2014 № 54-оз)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Лицо, замещающее государственную должность, подлежит увольнению (освобождению от должности) в связи с утратой доверия в случае: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25" w:name="P228"/>
      <w:bookmarkEnd w:id="25"/>
      <w:r w:rsidRPr="00532D5C">
        <w:rPr>
          <w:rFonts w:ascii="Times New Roman" w:eastAsia="Times New Roman" w:hAnsi="Times New Roman" w:cs="Times New Roman"/>
          <w:color w:val="000000"/>
          <w:sz w:val="24"/>
          <w:szCs w:val="24"/>
          <w:lang w:eastAsia="ru-RU"/>
        </w:rPr>
        <w:t>1) непринятия лицом мер по предотвращению и (или) урегулированию конфликта интересов, стороной которого оно является;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федеральными законами;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осуществления лицом предпринимательской деятельности;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bookmarkStart w:id="26" w:name="P232"/>
      <w:bookmarkEnd w:id="26"/>
      <w:r w:rsidRPr="00532D5C">
        <w:rPr>
          <w:rFonts w:ascii="Times New Roman" w:eastAsia="Times New Roman" w:hAnsi="Times New Roman" w:cs="Times New Roman"/>
          <w:color w:val="000000"/>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Лицо, замещающее государственную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мер по предотвращению и (или) урегулированию конфликта интересов, стороной которого является подчиненное ему лицо.</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Решение об увольнении (освобождении от должности) лица, замещающего государственную должность, в связи с утратой доверия принимает:</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Губернатор Ханты-Мансийского автономного округа - Югры - в отношении лиц, замещающих государственные должности, указанные в пунктах 1 - 5, 23 - 24.1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Дума Ханты-Мансийского автономного округа - Югры - в отношении лиц, замещающих государственные должности, указанные в пунктах 6 - 11, 20 - 22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Председатель Думы Ханты-Мансийского автономного округа - Югры - в отношении лиц, замещающих государственную должность, указанную в пункте 12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Избирательная комиссия Ханты-Мансийского автономного округа - Югры - в отношении лиц, замещающих государственные должности, указанные в пунктах 16 - 18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lastRenderedPageBreak/>
        <w:t>5) председатель Избирательной комиссии Ханты-Мансийского автономного округа - Югры - в отношении лиц, замещающих государственную должность, указанную в пункте 19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Принятию решения об увольнении (освобождении от должности) лица, замещающего одну из государственных должностей, указанных в пунктах 1 - 12, 16 - 24.1 статьи 1 настоящего Закона, в связи с утратой доверия предшествуют проведение проверки в порядке, предусмотренном нормативным правовым актом Ханты-Мансийского автономного округа - Югры, и рассмотрение ее результатов на заседании комиссии, указанной в статье 5.3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5. Решение об увольнении (освобождении от должности) лица, замещающего государственную должность, в связи с утратой доверия принимается в течение одного месяца со дня поступления информации о возникновении одного из случаев, предусмотренных подпунктами 1 - 5 пункта 1 настоящей статьи, не считая периода временной нетрудоспособности, пребывания в отпуске, других случаев отсутствия на работе по уважительным причинам лица, замещающего государственную должность, а также времени проведения проверки и рассмотрения ее материалов комиссией, указанной в статье 5.3 настоящего Закона. При этом решение об увольнении (освобождении от должности) лица, замещающего государственную должность, в связи с утратой доверия должно быть принято не позднее шести месяцев со дня поступления информации о возникновении одного из случаев, предусмотренных подпунктами 1 - 5 пункта 1 настоящей статьи.</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6. До принятия решения об увольнении (освобождении от должности) в связи с утратой доверия лицо, замещающее государственную должность, должно представить письменное объяснение. Непредставление лицом, замещающим государственную должность, письменного объяснения не исключает возможности принятия решения о его увольнении (освобождении от должности) в связи с утратой доверия.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7. Решение об увольнении (освобождении от должности) лица, замещающего государственную должность, в связи с утратой доверия оформляется: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1) распоряжением Губернатора Ханты-Мансийского автономного округа - Югры - в отношении лиц, замещающих государственные должности, указанные в пунктах 1 - 5, 23 - 24.1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 постановлением Думы Ханты-Мансийского автономного округа - Югры - в отношении лиц, замещающих государственные должности, указанные в пунктах 6 - 11, 20 - 22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3) распоряжением Председателя Думы Ханты-Мансийского автономного округа - Югры - в отношении лиц, замещающих государственную должность, указанную в пункте 12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4) постановлением Избирательной комиссии Ханты-Мансийского автономного округа - Югры - в отношении лиц, замещающих государственные должности, указанные в пунктах 16 - 18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5) распоряжением председателя Избирательной комиссии Ханты-Мансийского автономного округа - Югры - в отношении лиц, замещающих государственную должность, указанную в пункте 19 статьи 1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8. Копия решения об увольнении (освобождении от должности) в связи с утратой доверия вручается лицу, замещающему государственную должность, под расписку в течение трех дней со дня принятия соответствующего решения.</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9. Лицо, замещающее государственную должность, вправе обжаловать решение об увольнении (освобождении от должности) в связи с утратой доверия в установленном законодательством порядке.</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lastRenderedPageBreak/>
        <w:t>Статья 6. Финансирование реализации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Финансирование реализации настоящего Закона осуществляется за счет средств бюджета автономного округа в порядке, определяемом законодательством Российской Федерации и законодательством автономного округа.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Статья 7. Вступление в силу настоящего Закона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Настоящий Закон вступает в силу по истечении десяти дней со дня его официального опубликования и распространяется на правоотношения, возникшие с 1 февраля 2005 года.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r w:rsidRPr="00532D5C">
        <w:rPr>
          <w:rFonts w:ascii="Arial" w:eastAsia="Times New Roman" w:hAnsi="Arial" w:cs="Arial"/>
          <w:color w:val="000000"/>
          <w:sz w:val="24"/>
          <w:szCs w:val="24"/>
          <w:lang w:eastAsia="ru-RU"/>
        </w:rPr>
        <w:t> </w:t>
      </w:r>
    </w:p>
    <w:p w:rsidR="00532D5C" w:rsidRPr="00532D5C" w:rsidRDefault="00532D5C" w:rsidP="00532D5C">
      <w:pPr>
        <w:shd w:val="clear" w:color="auto" w:fill="FFFFFF"/>
        <w:spacing w:after="0" w:line="285" w:lineRule="atLeast"/>
        <w:jc w:val="right"/>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Губернатор</w:t>
      </w:r>
    </w:p>
    <w:p w:rsidR="00532D5C" w:rsidRPr="00532D5C" w:rsidRDefault="00532D5C" w:rsidP="00532D5C">
      <w:pPr>
        <w:shd w:val="clear" w:color="auto" w:fill="FFFFFF"/>
        <w:spacing w:after="0" w:line="285" w:lineRule="atLeast"/>
        <w:jc w:val="right"/>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Ханты-Мансийского</w:t>
      </w:r>
    </w:p>
    <w:p w:rsidR="00532D5C" w:rsidRPr="00532D5C" w:rsidRDefault="00532D5C" w:rsidP="00532D5C">
      <w:pPr>
        <w:shd w:val="clear" w:color="auto" w:fill="FFFFFF"/>
        <w:spacing w:after="0" w:line="285" w:lineRule="atLeast"/>
        <w:jc w:val="right"/>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автономного округа - Югры</w:t>
      </w:r>
    </w:p>
    <w:p w:rsidR="00532D5C" w:rsidRPr="00532D5C" w:rsidRDefault="00532D5C" w:rsidP="00532D5C">
      <w:pPr>
        <w:shd w:val="clear" w:color="auto" w:fill="FFFFFF"/>
        <w:spacing w:after="0" w:line="285" w:lineRule="atLeast"/>
        <w:jc w:val="right"/>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А.В.ФИЛИПЕНКО</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г. Ханты-Мансийск</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Times New Roman" w:eastAsia="Times New Roman" w:hAnsi="Times New Roman" w:cs="Times New Roman"/>
          <w:color w:val="000000"/>
          <w:sz w:val="24"/>
          <w:szCs w:val="24"/>
          <w:lang w:eastAsia="ru-RU"/>
        </w:rPr>
        <w:t>24 октября 2005 года</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4"/>
          <w:szCs w:val="24"/>
          <w:lang w:eastAsia="ru-RU"/>
        </w:rPr>
        <w:t>№ </w:t>
      </w:r>
      <w:r w:rsidRPr="00532D5C">
        <w:rPr>
          <w:rFonts w:ascii="Times New Roman" w:eastAsia="Times New Roman" w:hAnsi="Times New Roman" w:cs="Times New Roman"/>
          <w:color w:val="000000"/>
          <w:sz w:val="24"/>
          <w:szCs w:val="24"/>
          <w:lang w:eastAsia="ru-RU"/>
        </w:rPr>
        <w:t>89-оз</w:t>
      </w:r>
    </w:p>
    <w:p w:rsidR="00532D5C" w:rsidRPr="00532D5C" w:rsidRDefault="00532D5C" w:rsidP="00532D5C">
      <w:pPr>
        <w:shd w:val="clear" w:color="auto" w:fill="FFFFFF"/>
        <w:spacing w:after="0" w:line="285" w:lineRule="atLeast"/>
        <w:jc w:val="both"/>
        <w:rPr>
          <w:rFonts w:ascii="Arial" w:eastAsia="Times New Roman" w:hAnsi="Arial" w:cs="Arial"/>
          <w:color w:val="000000"/>
          <w:sz w:val="23"/>
          <w:szCs w:val="23"/>
          <w:lang w:eastAsia="ru-RU"/>
        </w:rPr>
      </w:pPr>
      <w:r w:rsidRPr="00532D5C">
        <w:rPr>
          <w:rFonts w:ascii="Arial" w:eastAsia="Times New Roman" w:hAnsi="Arial" w:cs="Arial"/>
          <w:color w:val="000000"/>
          <w:sz w:val="23"/>
          <w:szCs w:val="23"/>
          <w:lang w:eastAsia="ru-RU"/>
        </w:rPr>
        <w:br/>
      </w:r>
      <w:bookmarkStart w:id="27" w:name="_GoBack"/>
      <w:bookmarkEnd w:id="27"/>
    </w:p>
    <w:p w:rsidR="00532D5C" w:rsidRPr="00532D5C" w:rsidRDefault="00532D5C" w:rsidP="00532D5C">
      <w:pPr>
        <w:shd w:val="clear" w:color="auto" w:fill="FFFFFF"/>
        <w:spacing w:line="285" w:lineRule="atLeast"/>
        <w:jc w:val="both"/>
        <w:rPr>
          <w:rFonts w:ascii="Arial" w:eastAsia="Times New Roman" w:hAnsi="Arial" w:cs="Arial"/>
          <w:color w:val="000000"/>
          <w:sz w:val="20"/>
          <w:szCs w:val="20"/>
          <w:lang w:eastAsia="ru-RU"/>
        </w:rPr>
      </w:pPr>
      <w:r w:rsidRPr="00532D5C">
        <w:rPr>
          <w:rFonts w:ascii="Arial" w:eastAsia="Times New Roman" w:hAnsi="Arial" w:cs="Arial"/>
          <w:color w:val="000000"/>
          <w:sz w:val="20"/>
          <w:szCs w:val="20"/>
          <w:lang w:eastAsia="ru-RU"/>
        </w:rPr>
        <w:br/>
      </w:r>
    </w:p>
    <w:p w:rsidR="00532D5C" w:rsidRPr="00532D5C" w:rsidRDefault="00532D5C" w:rsidP="00532D5C">
      <w:pPr>
        <w:shd w:val="clear" w:color="auto" w:fill="FFFFFF"/>
        <w:spacing w:line="285" w:lineRule="atLeast"/>
        <w:jc w:val="both"/>
        <w:rPr>
          <w:rFonts w:ascii="Arial" w:eastAsia="Times New Roman" w:hAnsi="Arial" w:cs="Arial"/>
          <w:color w:val="000000"/>
          <w:sz w:val="20"/>
          <w:szCs w:val="20"/>
          <w:lang w:eastAsia="ru-RU"/>
        </w:rPr>
      </w:pPr>
      <w:hyperlink r:id="rId4" w:anchor="migrate-hint').slideToggle()})();" w:history="1">
        <w:r w:rsidRPr="00532D5C">
          <w:rPr>
            <w:rFonts w:ascii="Arial" w:eastAsia="Times New Roman" w:hAnsi="Arial" w:cs="Arial"/>
            <w:b/>
            <w:bCs/>
            <w:color w:val="008ACF"/>
            <w:sz w:val="20"/>
            <w:szCs w:val="20"/>
            <w:lang w:eastAsia="ru-RU"/>
          </w:rPr>
          <w:t>Опубликовано: </w:t>
        </w:r>
        <w:r w:rsidRPr="00532D5C">
          <w:rPr>
            <w:rFonts w:ascii="Arial" w:eastAsia="Times New Roman" w:hAnsi="Arial" w:cs="Arial"/>
            <w:color w:val="008ACF"/>
            <w:sz w:val="20"/>
            <w:szCs w:val="20"/>
            <w:lang w:eastAsia="ru-RU"/>
          </w:rPr>
          <w:t>16.03.2016 15:30        </w:t>
        </w:r>
        <w:r w:rsidRPr="00532D5C">
          <w:rPr>
            <w:rFonts w:ascii="Arial" w:eastAsia="Times New Roman" w:hAnsi="Arial" w:cs="Arial"/>
            <w:b/>
            <w:bCs/>
            <w:color w:val="008ACF"/>
            <w:sz w:val="20"/>
            <w:szCs w:val="20"/>
            <w:lang w:eastAsia="ru-RU"/>
          </w:rPr>
          <w:t>Обновлено: </w:t>
        </w:r>
        <w:r w:rsidRPr="00532D5C">
          <w:rPr>
            <w:rFonts w:ascii="Arial" w:eastAsia="Times New Roman" w:hAnsi="Arial" w:cs="Arial"/>
            <w:color w:val="008ACF"/>
            <w:sz w:val="20"/>
            <w:szCs w:val="20"/>
            <w:lang w:eastAsia="ru-RU"/>
          </w:rPr>
          <w:t>29.06.2021 12:45</w:t>
        </w:r>
      </w:hyperlink>
    </w:p>
    <w:p w:rsidR="008F7D9F" w:rsidRDefault="008F7D9F"/>
    <w:sectPr w:rsidR="008F7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EE"/>
    <w:rsid w:val="002874EE"/>
    <w:rsid w:val="00532D5C"/>
    <w:rsid w:val="006C7656"/>
    <w:rsid w:val="008C11ED"/>
    <w:rsid w:val="008F7D9F"/>
    <w:rsid w:val="009177C4"/>
    <w:rsid w:val="009E3AA6"/>
    <w:rsid w:val="00A252F1"/>
    <w:rsid w:val="00D62A93"/>
    <w:rsid w:val="00D96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75CD1-E05E-4A10-BB1F-B96BEAF1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675570">
      <w:bodyDiv w:val="1"/>
      <w:marLeft w:val="0"/>
      <w:marRight w:val="0"/>
      <w:marTop w:val="0"/>
      <w:marBottom w:val="0"/>
      <w:divBdr>
        <w:top w:val="none" w:sz="0" w:space="0" w:color="auto"/>
        <w:left w:val="none" w:sz="0" w:space="0" w:color="auto"/>
        <w:bottom w:val="none" w:sz="0" w:space="0" w:color="auto"/>
        <w:right w:val="none" w:sz="0" w:space="0" w:color="auto"/>
      </w:divBdr>
      <w:divsChild>
        <w:div w:id="299961614">
          <w:marLeft w:val="0"/>
          <w:marRight w:val="0"/>
          <w:marTop w:val="0"/>
          <w:marBottom w:val="300"/>
          <w:divBdr>
            <w:top w:val="none" w:sz="0" w:space="0" w:color="auto"/>
            <w:left w:val="none" w:sz="0" w:space="0" w:color="auto"/>
            <w:bottom w:val="none" w:sz="0" w:space="0" w:color="auto"/>
            <w:right w:val="none" w:sz="0" w:space="0" w:color="auto"/>
          </w:divBdr>
          <w:divsChild>
            <w:div w:id="1823698478">
              <w:marLeft w:val="0"/>
              <w:marRight w:val="0"/>
              <w:marTop w:val="0"/>
              <w:marBottom w:val="0"/>
              <w:divBdr>
                <w:top w:val="none" w:sz="0" w:space="0" w:color="auto"/>
                <w:left w:val="none" w:sz="0" w:space="0" w:color="auto"/>
                <w:bottom w:val="none" w:sz="0" w:space="0" w:color="auto"/>
                <w:right w:val="none" w:sz="0" w:space="0" w:color="auto"/>
              </w:divBdr>
            </w:div>
          </w:divsChild>
        </w:div>
        <w:div w:id="1703555775">
          <w:marLeft w:val="0"/>
          <w:marRight w:val="0"/>
          <w:marTop w:val="1125"/>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function()%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6304</Words>
  <Characters>35935</Characters>
  <Application>Microsoft Office Word</Application>
  <DocSecurity>0</DocSecurity>
  <Lines>299</Lines>
  <Paragraphs>84</Paragraphs>
  <ScaleCrop>false</ScaleCrop>
  <Company/>
  <LinksUpToDate>false</LinksUpToDate>
  <CharactersWithSpaces>42155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А. Шкарпеткин</dc:creator>
  <cp:keywords/>
  <dc:description/>
  <cp:lastModifiedBy>Юрий А. Шкарпеткин</cp:lastModifiedBy>
  <cp:revision>2</cp:revision>
  <dcterms:created xsi:type="dcterms:W3CDTF">2021-09-07T07:32:00Z</dcterms:created>
  <dcterms:modified xsi:type="dcterms:W3CDTF">2021-09-07T07:32:00Z</dcterms:modified>
</cp:coreProperties>
</file>